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9D" w:rsidRDefault="000D0D9D" w:rsidP="000D0D9D">
      <w:pPr>
        <w:ind w:left="509"/>
        <w:jc w:val="both"/>
        <w:rPr>
          <w:rFonts w:hint="cs"/>
          <w:rtl/>
        </w:rPr>
      </w:pPr>
    </w:p>
    <w:p w:rsidR="000D0D9D" w:rsidRDefault="000D0D9D" w:rsidP="000D0D9D">
      <w:pPr>
        <w:ind w:left="509"/>
        <w:jc w:val="both"/>
        <w:rPr>
          <w:rtl/>
        </w:rPr>
      </w:pPr>
    </w:p>
    <w:p w:rsidR="000D0D9D" w:rsidRDefault="000D0D9D" w:rsidP="000D0D9D">
      <w:pPr>
        <w:ind w:left="509"/>
        <w:jc w:val="both"/>
        <w:rPr>
          <w:rtl/>
        </w:rPr>
      </w:pPr>
    </w:p>
    <w:p w:rsidR="000D0D9D" w:rsidRDefault="000D0D9D" w:rsidP="000D0D9D">
      <w:pPr>
        <w:ind w:left="509"/>
        <w:jc w:val="both"/>
        <w:rPr>
          <w:u w:val="single"/>
          <w:rtl/>
        </w:rPr>
      </w:pPr>
    </w:p>
    <w:p w:rsidR="000D0D9D" w:rsidRDefault="000D0D9D" w:rsidP="000D0D9D">
      <w:pPr>
        <w:ind w:left="509"/>
        <w:jc w:val="both"/>
        <w:rPr>
          <w:u w:val="single"/>
          <w:rtl/>
        </w:rPr>
      </w:pPr>
    </w:p>
    <w:p w:rsidR="005831F3" w:rsidRDefault="005831F3" w:rsidP="00A94A62">
      <w:pPr>
        <w:ind w:left="509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</w:t>
      </w:r>
      <w:r w:rsidRPr="005831F3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תק</w:t>
      </w:r>
      <w:r w:rsidRPr="005831F3">
        <w:rPr>
          <w:rFonts w:hint="cs"/>
          <w:b/>
          <w:bCs/>
          <w:sz w:val="36"/>
          <w:szCs w:val="36"/>
          <w:u w:val="single"/>
          <w:rtl/>
        </w:rPr>
        <w:t xml:space="preserve">נון </w:t>
      </w:r>
      <w:r>
        <w:rPr>
          <w:rFonts w:hint="cs"/>
          <w:b/>
          <w:bCs/>
          <w:sz w:val="36"/>
          <w:szCs w:val="36"/>
          <w:u w:val="single"/>
          <w:rtl/>
        </w:rPr>
        <w:t>"</w:t>
      </w:r>
      <w:r w:rsidRPr="005831F3">
        <w:rPr>
          <w:rFonts w:hint="cs"/>
          <w:b/>
          <w:bCs/>
          <w:sz w:val="36"/>
          <w:szCs w:val="36"/>
          <w:u w:val="single"/>
          <w:rtl/>
        </w:rPr>
        <w:t xml:space="preserve">ויקטורי </w:t>
      </w:r>
      <w:r>
        <w:rPr>
          <w:b/>
          <w:bCs/>
          <w:sz w:val="36"/>
          <w:szCs w:val="36"/>
          <w:u w:val="single"/>
          <w:rtl/>
        </w:rPr>
        <w:t>–</w:t>
      </w:r>
      <w:r w:rsidR="0068085C">
        <w:rPr>
          <w:rFonts w:hint="cs"/>
          <w:b/>
          <w:bCs/>
          <w:sz w:val="36"/>
          <w:szCs w:val="36"/>
          <w:u w:val="single"/>
          <w:rtl/>
        </w:rPr>
        <w:t>100%</w:t>
      </w:r>
      <w:r>
        <w:rPr>
          <w:rFonts w:hint="cs"/>
          <w:b/>
          <w:bCs/>
          <w:sz w:val="36"/>
          <w:szCs w:val="36"/>
          <w:u w:val="single"/>
          <w:rtl/>
        </w:rPr>
        <w:t>"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  </w:t>
      </w:r>
      <w:r w:rsidR="00A94A62">
        <w:rPr>
          <w:rFonts w:ascii="Arial" w:hAnsi="Arial" w:hint="cs"/>
          <w:b/>
          <w:bCs/>
          <w:sz w:val="28"/>
          <w:szCs w:val="28"/>
          <w:u w:val="single"/>
          <w:rtl/>
        </w:rPr>
        <w:t>המ</w:t>
      </w:r>
      <w:r w:rsidR="000D0D9D">
        <w:rPr>
          <w:rFonts w:ascii="Arial" w:hAnsi="Arial" w:hint="cs"/>
          <w:b/>
          <w:bCs/>
          <w:sz w:val="28"/>
          <w:szCs w:val="28"/>
          <w:u w:val="single"/>
          <w:rtl/>
        </w:rPr>
        <w:t>ונפק ע"י "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ויקטורי</w:t>
      </w:r>
      <w:r w:rsidR="000D0D9D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" </w:t>
      </w:r>
    </w:p>
    <w:p w:rsidR="000D0D9D" w:rsidRDefault="000D0D9D" w:rsidP="004C4FC7">
      <w:pPr>
        <w:ind w:left="360"/>
        <w:jc w:val="both"/>
        <w:rPr>
          <w:rFonts w:ascii="Arial" w:hAnsi="Arial"/>
          <w:b/>
          <w:bCs/>
          <w:rtl/>
        </w:rPr>
      </w:pPr>
    </w:p>
    <w:p w:rsidR="000D0D9D" w:rsidRDefault="000D0D9D" w:rsidP="000D0D9D">
      <w:pPr>
        <w:ind w:left="360"/>
        <w:rPr>
          <w:rFonts w:ascii="Arial" w:hAnsi="Arial"/>
          <w:b/>
          <w:bCs/>
          <w:rtl/>
        </w:rPr>
      </w:pPr>
    </w:p>
    <w:p w:rsidR="000D0D9D" w:rsidRDefault="000D0D9D" w:rsidP="004C4FC7">
      <w:pPr>
        <w:ind w:left="360"/>
        <w:jc w:val="both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להלן מספר מגבלות מרכזיות של הכרטיס (כל ההגבלות בניסוחן הסופי והקובע </w:t>
      </w:r>
      <w:proofErr w:type="spellStart"/>
      <w:r>
        <w:rPr>
          <w:rFonts w:ascii="Arial" w:hAnsi="Arial" w:hint="cs"/>
          <w:b/>
          <w:bCs/>
          <w:rtl/>
        </w:rPr>
        <w:t>יצויינו</w:t>
      </w:r>
      <w:proofErr w:type="spellEnd"/>
      <w:r>
        <w:rPr>
          <w:rFonts w:ascii="Arial" w:hAnsi="Arial" w:hint="cs"/>
          <w:b/>
          <w:bCs/>
          <w:rtl/>
        </w:rPr>
        <w:t xml:space="preserve"> על </w:t>
      </w:r>
      <w:r w:rsidRPr="004C4FC7">
        <w:rPr>
          <w:rFonts w:ascii="Arial" w:hAnsi="Arial" w:hint="cs"/>
          <w:b/>
          <w:bCs/>
          <w:rtl/>
        </w:rPr>
        <w:t>גבי הכרטיס ובאתר האינטרנט</w:t>
      </w:r>
      <w:r w:rsidR="00E04449">
        <w:rPr>
          <w:rFonts w:ascii="Arial" w:hAnsi="Arial" w:hint="cs"/>
          <w:b/>
          <w:bCs/>
          <w:rtl/>
        </w:rPr>
        <w:t>)</w:t>
      </w:r>
      <w:r w:rsidRPr="004C4FC7">
        <w:rPr>
          <w:rFonts w:ascii="Arial" w:hAnsi="Arial" w:hint="cs"/>
          <w:b/>
          <w:bCs/>
          <w:rtl/>
        </w:rPr>
        <w:t>:</w:t>
      </w:r>
      <w:r>
        <w:rPr>
          <w:rFonts w:ascii="Arial" w:hAnsi="Arial" w:hint="cs"/>
          <w:b/>
          <w:bCs/>
          <w:rtl/>
        </w:rPr>
        <w:t xml:space="preserve"> </w:t>
      </w:r>
    </w:p>
    <w:p w:rsidR="000D0D9D" w:rsidRDefault="000D0D9D" w:rsidP="000D0D9D">
      <w:pPr>
        <w:ind w:left="360"/>
        <w:jc w:val="both"/>
        <w:rPr>
          <w:rFonts w:ascii="Arial" w:hAnsi="Arial"/>
          <w:b/>
          <w:bCs/>
          <w:rtl/>
        </w:rPr>
      </w:pP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הכרטיס משמש לרכישת מוצרים עד לגובה הסכום הטעון בו כדין, ויכובד בבתי העסק המשתתפים בהסדר. </w:t>
      </w: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כרטיס מזויף לא יכובד. הסכום הטעון בכרטיס אינו ניתן להמרה למזומן ולא יינתן עודף בגין שימוש חלקי בו. </w:t>
      </w: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</w:p>
    <w:p w:rsidR="000D0D9D" w:rsidRDefault="000D0D9D" w:rsidP="0068085C">
      <w:pPr>
        <w:ind w:left="360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>השימוש בכרטיס "</w:t>
      </w:r>
      <w:r w:rsidR="005831F3">
        <w:rPr>
          <w:rFonts w:ascii="Arial" w:hAnsi="Arial" w:hint="cs"/>
          <w:rtl/>
        </w:rPr>
        <w:t>ויקטורי-</w:t>
      </w:r>
      <w:r w:rsidR="0068085C">
        <w:rPr>
          <w:rFonts w:ascii="Arial" w:hAnsi="Arial" w:hint="cs"/>
          <w:rtl/>
        </w:rPr>
        <w:t>100%</w:t>
      </w:r>
      <w:r>
        <w:rPr>
          <w:rFonts w:ascii="Arial" w:hAnsi="Arial" w:hint="cs"/>
          <w:rtl/>
        </w:rPr>
        <w:t xml:space="preserve">" </w:t>
      </w:r>
      <w:r w:rsidR="0068085C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כפוף למגבלות וסייגים המפורטים בתקנון הכרטיס ובדף המידע הנלווה לכרטיס, ומהווה חלק בלתי נפרד ממנו.</w:t>
      </w: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</w:p>
    <w:p w:rsidR="000D0D9D" w:rsidRDefault="000D0D9D" w:rsidP="0068085C">
      <w:pPr>
        <w:ind w:left="360"/>
        <w:jc w:val="both"/>
      </w:pPr>
      <w:r>
        <w:rPr>
          <w:rFonts w:ascii="Arial" w:hAnsi="Arial" w:hint="cs"/>
          <w:rtl/>
        </w:rPr>
        <w:t xml:space="preserve">בתקנון הכרטיס ובדף המידע ניתן </w:t>
      </w:r>
      <w:proofErr w:type="spellStart"/>
      <w:r>
        <w:rPr>
          <w:rFonts w:ascii="Arial" w:hAnsi="Arial" w:hint="cs"/>
          <w:rtl/>
        </w:rPr>
        <w:t>ניתן</w:t>
      </w:r>
      <w:proofErr w:type="spellEnd"/>
      <w:r>
        <w:rPr>
          <w:rFonts w:ascii="Arial" w:hAnsi="Arial" w:hint="cs"/>
          <w:rtl/>
        </w:rPr>
        <w:t xml:space="preserve"> לעיין בכל סניפי רשת "</w:t>
      </w:r>
      <w:r w:rsidR="005831F3">
        <w:rPr>
          <w:rFonts w:ascii="Arial" w:hAnsi="Arial" w:hint="cs"/>
          <w:rtl/>
        </w:rPr>
        <w:t>ויקטורי פלוס</w:t>
      </w:r>
      <w:r>
        <w:rPr>
          <w:rFonts w:ascii="Arial" w:hAnsi="Arial" w:hint="cs"/>
          <w:rtl/>
        </w:rPr>
        <w:t xml:space="preserve">" ובאתר האינטרנט </w:t>
      </w:r>
      <w:r w:rsidR="004C4FC7" w:rsidRPr="002B6F1D">
        <w:rPr>
          <w:rFonts w:hint="cs"/>
          <w:color w:val="0070C0"/>
        </w:rPr>
        <w:t>WWW.</w:t>
      </w:r>
      <w:r w:rsidR="0068085C" w:rsidRPr="002B6F1D">
        <w:rPr>
          <w:rFonts w:hint="cs"/>
          <w:color w:val="0070C0"/>
        </w:rPr>
        <w:t xml:space="preserve"> </w:t>
      </w:r>
      <w:r w:rsidR="004C4FC7" w:rsidRPr="002B6F1D">
        <w:rPr>
          <w:rFonts w:hint="cs"/>
          <w:color w:val="0070C0"/>
        </w:rPr>
        <w:t>VICTORY</w:t>
      </w:r>
      <w:r w:rsidR="0068085C" w:rsidRPr="002B6F1D">
        <w:rPr>
          <w:color w:val="0070C0"/>
        </w:rPr>
        <w:t>1</w:t>
      </w:r>
      <w:r w:rsidR="004C4FC7" w:rsidRPr="002B6F1D">
        <w:rPr>
          <w:rFonts w:hint="cs"/>
          <w:color w:val="0070C0"/>
        </w:rPr>
        <w:t>.CO</w:t>
      </w:r>
      <w:r w:rsidR="0068085C" w:rsidRPr="002B6F1D">
        <w:rPr>
          <w:color w:val="0070C0"/>
        </w:rPr>
        <w:t>.IL</w:t>
      </w:r>
    </w:p>
    <w:p w:rsidR="0068085C" w:rsidRPr="004C4FC7" w:rsidRDefault="0068085C" w:rsidP="0068085C">
      <w:pPr>
        <w:ind w:left="360"/>
        <w:jc w:val="both"/>
        <w:rPr>
          <w:rFonts w:ascii="Arial" w:hAnsi="Arial"/>
          <w:rtl/>
        </w:rPr>
      </w:pP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</w:p>
    <w:p w:rsidR="0068085C" w:rsidRPr="0068085C" w:rsidRDefault="000D0D9D" w:rsidP="000C2476">
      <w:pPr>
        <w:ind w:left="360"/>
        <w:jc w:val="both"/>
        <w:rPr>
          <w:rtl/>
        </w:rPr>
      </w:pPr>
      <w:r>
        <w:rPr>
          <w:rFonts w:ascii="Arial" w:hAnsi="Arial" w:hint="cs"/>
          <w:rtl/>
        </w:rPr>
        <w:t xml:space="preserve">כרטיס </w:t>
      </w:r>
      <w:r w:rsidR="004931B7">
        <w:rPr>
          <w:rFonts w:ascii="Arial" w:hAnsi="Arial" w:hint="cs"/>
          <w:rtl/>
        </w:rPr>
        <w:t>ויקטורי-</w:t>
      </w:r>
      <w:r w:rsidR="0068085C">
        <w:rPr>
          <w:rFonts w:ascii="Arial" w:hAnsi="Arial"/>
        </w:rPr>
        <w:t>100%</w:t>
      </w:r>
      <w:r>
        <w:rPr>
          <w:rFonts w:ascii="Arial" w:hAnsi="Arial" w:hint="cs"/>
          <w:rtl/>
        </w:rPr>
        <w:t xml:space="preserve"> מזכה את המחזיק בו עד לגובה סכום הטעינה והנקוב המפורט בחזית הכרטיס, למעט החריגים המפורטים בכרטיס ובדף המידע המצורף לכרטיס; הכרטיס יכובד בבתי העסק המשתתפים המפורטים בחזית דף המידע; הכרטיס מזכה את המחזיק בו עד ליתרת הסכום הטעון בו, בכפוף לתנאי השימוש; בביצוע עסקה באמצעות הכרטיס לא יוחזר עודף למחזיק הכרטיס. בביצוע מימוש חלקי בכרטיס - העודף יוותר טעון בכרטיס לרכישות נוספות; הכרטיס שווה כסף ויש לשמור עליו במקום בטוח; כל המחזיק בכרטיס מצהיר בעצם החזקתו כי הוא מסכים לתנאי השימוש וההגבלות החלות על הכרטיס; ביטול עסקה שנעשתה באמצעות הכרטיס יהיה כפוף להוראות תקנות הגנת הצרכן (ביטול עסקה), התשע"א-2010 ולמדיניות בית העסק הרלבנטי; התשלום בכרטיס אינו מקנה כפל הנחות (למעט בבתי העסק המתירים זאת במפורש); הכרטיס אינו מהווה כרטיס חיוב כהגדרת מונח זה בחוק כרטיסי חיוב, תשמ"ו-1986; מידע נוסף, ניתן לקבל באתר</w:t>
      </w:r>
      <w:r w:rsidR="0068085C" w:rsidRPr="002B6F1D">
        <w:rPr>
          <w:rFonts w:hint="cs"/>
        </w:rPr>
        <w:t xml:space="preserve"> </w:t>
      </w:r>
      <w:hyperlink r:id="rId5" w:history="1">
        <w:r w:rsidR="0068085C" w:rsidRPr="00B86906">
          <w:rPr>
            <w:rStyle w:val="Hyperlink"/>
            <w:rFonts w:hint="cs"/>
          </w:rPr>
          <w:t>WWW.</w:t>
        </w:r>
        <w:r w:rsidR="0068085C" w:rsidRPr="00B86906">
          <w:rPr>
            <w:rStyle w:val="Hyperlink"/>
          </w:rPr>
          <w:t>VICTORY1.CO.IL</w:t>
        </w:r>
      </w:hyperlink>
      <w:r w:rsidR="0068085C">
        <w:rPr>
          <w:rFonts w:hint="cs"/>
          <w:rtl/>
        </w:rPr>
        <w:t>, ברור יתרות ניתן לקבל בטלפון-</w:t>
      </w:r>
      <w:r w:rsidR="0068085C">
        <w:rPr>
          <w:rFonts w:ascii="Arial" w:hAnsi="Arial" w:hint="cs"/>
          <w:rtl/>
        </w:rPr>
        <w:t>03-6</w:t>
      </w:r>
      <w:r w:rsidR="000C2476">
        <w:rPr>
          <w:rFonts w:ascii="Arial" w:hAnsi="Arial" w:hint="cs"/>
          <w:rtl/>
        </w:rPr>
        <w:t>177808</w:t>
      </w:r>
      <w:r w:rsidR="0068085C">
        <w:rPr>
          <w:rFonts w:ascii="Arial" w:hAnsi="Arial" w:hint="cs"/>
          <w:rtl/>
        </w:rPr>
        <w:t xml:space="preserve"> (מענה קולי 24 שעות ביממה).</w:t>
      </w:r>
    </w:p>
    <w:p w:rsidR="000D0D9D" w:rsidRDefault="000D0D9D" w:rsidP="0068085C">
      <w:pPr>
        <w:ind w:left="360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>לא ניתן לרכוש את  כרטיס הקניה באמצעות כרטיס המזכה בהנחה נוספת ברשת.</w:t>
      </w:r>
    </w:p>
    <w:p w:rsidR="00E25F82" w:rsidRDefault="00E25F82" w:rsidP="000D0D9D">
      <w:pPr>
        <w:ind w:left="360"/>
        <w:jc w:val="both"/>
        <w:rPr>
          <w:rFonts w:ascii="Arial" w:hAnsi="Arial"/>
          <w:rtl/>
        </w:rPr>
      </w:pPr>
    </w:p>
    <w:p w:rsidR="00E25F82" w:rsidRPr="00E25F82" w:rsidRDefault="00E25F82" w:rsidP="000D0D9D">
      <w:pPr>
        <w:ind w:left="360"/>
        <w:jc w:val="both"/>
        <w:rPr>
          <w:rFonts w:ascii="Arial" w:hAnsi="Arial"/>
          <w:b/>
          <w:bCs/>
          <w:rtl/>
        </w:rPr>
      </w:pPr>
      <w:r w:rsidRPr="00E25F82">
        <w:rPr>
          <w:rFonts w:ascii="Arial" w:hAnsi="Arial" w:hint="cs"/>
          <w:b/>
          <w:bCs/>
          <w:rtl/>
        </w:rPr>
        <w:t xml:space="preserve">הרשתות המכבדות את הכרטיס </w:t>
      </w:r>
      <w:r w:rsidR="002B4D8C">
        <w:rPr>
          <w:rFonts w:ascii="Arial" w:hAnsi="Arial" w:hint="cs"/>
          <w:b/>
          <w:bCs/>
          <w:rtl/>
        </w:rPr>
        <w:t xml:space="preserve">המופיעות </w:t>
      </w:r>
      <w:r w:rsidRPr="00E25F82">
        <w:rPr>
          <w:rFonts w:ascii="Arial" w:hAnsi="Arial" w:hint="cs"/>
          <w:b/>
          <w:bCs/>
          <w:rtl/>
        </w:rPr>
        <w:t xml:space="preserve">באתר הכרטיס-נכונות לכרטיסים שהונפקו ע"י חברת "מקס" החל מיולי 2021. הכרטיסים אשר הונפקו ע"י ישראכרט (לפני יולי-21) מכובדים רק ע"י חלק מרשתות אלו </w:t>
      </w:r>
    </w:p>
    <w:p w:rsidR="000D0D9D" w:rsidRDefault="000D0D9D" w:rsidP="000D0D9D">
      <w:pPr>
        <w:ind w:left="360"/>
        <w:jc w:val="both"/>
        <w:rPr>
          <w:rFonts w:ascii="Arial" w:hAnsi="Arial"/>
          <w:rtl/>
        </w:rPr>
      </w:pPr>
    </w:p>
    <w:p w:rsidR="00A63EF7" w:rsidRDefault="00A63EF7" w:rsidP="00A63EF7">
      <w:pPr>
        <w:ind w:left="360"/>
        <w:rPr>
          <w:rFonts w:ascii="Arial" w:hAnsi="Arial"/>
          <w:b/>
          <w:bCs/>
          <w:rtl/>
        </w:rPr>
      </w:pPr>
      <w:r>
        <w:rPr>
          <w:rFonts w:ascii="Arial" w:hAnsi="Arial" w:hint="cs"/>
          <w:u w:val="single"/>
          <w:rtl/>
        </w:rPr>
        <w:t>החרגות והגבלות בבתי העסק:</w:t>
      </w:r>
    </w:p>
    <w:p w:rsidR="0068085C" w:rsidRDefault="0068085C" w:rsidP="00A63EF7">
      <w:pPr>
        <w:ind w:left="360"/>
        <w:rPr>
          <w:rFonts w:ascii="Arial" w:hAnsi="Arial"/>
          <w:b/>
          <w:bCs/>
          <w:rtl/>
        </w:rPr>
      </w:pPr>
    </w:p>
    <w:p w:rsidR="0068085C" w:rsidRPr="00FA5389" w:rsidRDefault="0068085C" w:rsidP="00A63EF7">
      <w:pPr>
        <w:ind w:left="360"/>
        <w:rPr>
          <w:rFonts w:ascii="Arial" w:hAnsi="Arial"/>
          <w:b/>
          <w:bCs/>
          <w:rtl/>
        </w:rPr>
      </w:pPr>
      <w:r w:rsidRPr="00FA5389">
        <w:rPr>
          <w:rFonts w:ascii="Arial" w:hAnsi="Arial" w:hint="cs"/>
          <w:b/>
          <w:bCs/>
          <w:rtl/>
        </w:rPr>
        <w:t>הכרטיס יכובד בכל הרשתות המכבדות ב-100% מערכו הנקוב.</w:t>
      </w:r>
    </w:p>
    <w:p w:rsidR="0068085C" w:rsidRPr="00FA5389" w:rsidRDefault="0068085C" w:rsidP="00A63EF7">
      <w:pPr>
        <w:ind w:left="360"/>
        <w:rPr>
          <w:rFonts w:ascii="Arial" w:hAnsi="Arial"/>
          <w:b/>
          <w:bCs/>
          <w:rtl/>
        </w:rPr>
      </w:pPr>
      <w:r w:rsidRPr="00FA5389">
        <w:rPr>
          <w:rFonts w:ascii="Arial" w:hAnsi="Arial" w:hint="cs"/>
          <w:b/>
          <w:bCs/>
          <w:rtl/>
        </w:rPr>
        <w:t>תוקפו של הכרטיס הינו ל-61 חודשים מיום הפקתו.</w:t>
      </w:r>
    </w:p>
    <w:p w:rsidR="00A63EF7" w:rsidRPr="00FA5389" w:rsidRDefault="0068085C" w:rsidP="005D0766">
      <w:pPr>
        <w:ind w:left="360"/>
        <w:rPr>
          <w:rFonts w:ascii="Arial" w:hAnsi="Arial"/>
          <w:b/>
          <w:bCs/>
          <w:rtl/>
        </w:rPr>
      </w:pPr>
      <w:r w:rsidRPr="00FA5389">
        <w:rPr>
          <w:rFonts w:ascii="Arial" w:hAnsi="Arial" w:hint="cs"/>
          <w:b/>
          <w:bCs/>
          <w:rtl/>
        </w:rPr>
        <w:t xml:space="preserve">להלן החרגות ומגבלות </w:t>
      </w:r>
      <w:proofErr w:type="spellStart"/>
      <w:r w:rsidRPr="00FA5389">
        <w:rPr>
          <w:rFonts w:ascii="Arial" w:hAnsi="Arial" w:hint="cs"/>
          <w:b/>
          <w:bCs/>
          <w:rtl/>
        </w:rPr>
        <w:t>יחודיות</w:t>
      </w:r>
      <w:proofErr w:type="spellEnd"/>
      <w:r w:rsidRPr="00FA5389">
        <w:rPr>
          <w:rFonts w:ascii="Arial" w:hAnsi="Arial" w:hint="cs"/>
          <w:b/>
          <w:bCs/>
          <w:rtl/>
        </w:rPr>
        <w:t xml:space="preserve"> לכל </w:t>
      </w:r>
      <w:r w:rsidR="005D0766" w:rsidRPr="00FA5389">
        <w:rPr>
          <w:rFonts w:ascii="Arial" w:hAnsi="Arial" w:hint="cs"/>
          <w:b/>
          <w:bCs/>
          <w:rtl/>
        </w:rPr>
        <w:t>הרשתות בהן קיימות מגבלות</w:t>
      </w:r>
      <w:r w:rsidRPr="00FA5389">
        <w:rPr>
          <w:rFonts w:ascii="Arial" w:hAnsi="Arial" w:hint="cs"/>
          <w:b/>
          <w:bCs/>
          <w:rtl/>
        </w:rPr>
        <w:t>:</w:t>
      </w:r>
    </w:p>
    <w:p w:rsidR="00A91805" w:rsidRPr="00FA5389" w:rsidRDefault="00A91805" w:rsidP="00A63EF7">
      <w:pPr>
        <w:ind w:left="360"/>
        <w:rPr>
          <w:rFonts w:ascii="Arial" w:hAnsi="Arial"/>
          <w:b/>
          <w:bCs/>
          <w:rtl/>
        </w:rPr>
      </w:pPr>
    </w:p>
    <w:p w:rsidR="00A91805" w:rsidRPr="00FA5389" w:rsidRDefault="00A63EF7" w:rsidP="000B691B">
      <w:pPr>
        <w:ind w:left="360"/>
        <w:rPr>
          <w:rFonts w:ascii="Arial" w:hAnsi="Arial"/>
          <w:rtl/>
        </w:rPr>
      </w:pPr>
      <w:r w:rsidRPr="00FA5389">
        <w:rPr>
          <w:rFonts w:ascii="Arial" w:hAnsi="Arial" w:hint="cs"/>
          <w:b/>
          <w:bCs/>
          <w:rtl/>
        </w:rPr>
        <w:t>ברשת ויקטורי פלוס</w:t>
      </w:r>
      <w:r w:rsidR="00A91805" w:rsidRPr="00FA5389">
        <w:rPr>
          <w:rFonts w:ascii="Arial" w:hAnsi="Arial"/>
          <w:rtl/>
        </w:rPr>
        <w:t>–</w:t>
      </w:r>
      <w:r w:rsidRPr="00FA5389">
        <w:rPr>
          <w:rFonts w:ascii="Arial" w:hAnsi="Arial" w:hint="cs"/>
          <w:rtl/>
        </w:rPr>
        <w:t xml:space="preserve"> </w:t>
      </w:r>
      <w:r w:rsidR="00A91805" w:rsidRPr="00FA5389">
        <w:rPr>
          <w:rFonts w:ascii="Arial" w:hAnsi="Arial" w:hint="cs"/>
          <w:rtl/>
        </w:rPr>
        <w:t xml:space="preserve">הרשת איננה מאפשרת לרכוש סיגריות </w:t>
      </w:r>
      <w:r w:rsidR="002B4D8C" w:rsidRPr="00FA5389">
        <w:rPr>
          <w:rFonts w:ascii="Arial" w:hAnsi="Arial" w:hint="cs"/>
          <w:rtl/>
        </w:rPr>
        <w:t xml:space="preserve">ומוצרי טבק </w:t>
      </w:r>
      <w:r w:rsidR="00A91805" w:rsidRPr="00FA5389">
        <w:rPr>
          <w:rFonts w:ascii="Arial" w:hAnsi="Arial" w:hint="cs"/>
          <w:rtl/>
        </w:rPr>
        <w:t>באמצעות</w:t>
      </w:r>
      <w:r w:rsidR="000B691B" w:rsidRPr="00FA5389">
        <w:rPr>
          <w:rFonts w:ascii="Arial" w:hAnsi="Arial" w:hint="cs"/>
          <w:rtl/>
        </w:rPr>
        <w:t xml:space="preserve"> </w:t>
      </w:r>
      <w:r w:rsidR="00A91805" w:rsidRPr="00FA5389">
        <w:rPr>
          <w:rFonts w:ascii="Arial" w:hAnsi="Arial" w:hint="cs"/>
          <w:rtl/>
        </w:rPr>
        <w:t>הכרטיס.</w:t>
      </w:r>
      <w:r w:rsidR="00835874" w:rsidRPr="00835874">
        <w:rPr>
          <w:rFonts w:ascii="Arial" w:hAnsi="Arial" w:hint="cs"/>
          <w:highlight w:val="yellow"/>
          <w:rtl/>
        </w:rPr>
        <w:t xml:space="preserve"> </w:t>
      </w:r>
      <w:r w:rsidR="00835874" w:rsidRPr="00A87CB0">
        <w:rPr>
          <w:rFonts w:ascii="Arial" w:hAnsi="Arial" w:hint="cs"/>
          <w:highlight w:val="yellow"/>
          <w:rtl/>
        </w:rPr>
        <w:t>וכן לא יוכל לשמש לרכישת מוצרים טכנולוגיים אשר ימכרו ברשת מעת לעת</w:t>
      </w:r>
    </w:p>
    <w:p w:rsidR="00535A7F" w:rsidRPr="00FA5389" w:rsidRDefault="00535A7F" w:rsidP="000B691B">
      <w:pPr>
        <w:ind w:left="360"/>
        <w:rPr>
          <w:rFonts w:ascii="Arial" w:hAnsi="Arial"/>
          <w:rtl/>
        </w:rPr>
      </w:pPr>
    </w:p>
    <w:p w:rsidR="00535A7F" w:rsidRPr="00FA5389" w:rsidRDefault="00535A7F" w:rsidP="00EF1FBC">
      <w:pPr>
        <w:ind w:left="360"/>
        <w:rPr>
          <w:rFonts w:ascii="Arial" w:hAnsi="Arial"/>
          <w:rtl/>
        </w:rPr>
      </w:pPr>
      <w:r w:rsidRPr="00FA5389">
        <w:rPr>
          <w:rFonts w:ascii="Arial" w:hAnsi="Arial" w:hint="cs"/>
          <w:b/>
          <w:bCs/>
          <w:rtl/>
        </w:rPr>
        <w:t xml:space="preserve">קסטרו </w:t>
      </w:r>
      <w:r w:rsidR="00EF1FBC" w:rsidRPr="00FA5389">
        <w:rPr>
          <w:rFonts w:ascii="Arial" w:hAnsi="Arial" w:hint="cs"/>
          <w:b/>
          <w:bCs/>
          <w:rtl/>
        </w:rPr>
        <w:t>,</w:t>
      </w:r>
      <w:r w:rsidRPr="00FA5389">
        <w:rPr>
          <w:rFonts w:ascii="Arial" w:hAnsi="Arial" w:hint="cs"/>
          <w:b/>
          <w:bCs/>
          <w:rtl/>
        </w:rPr>
        <w:t>קסטרו-ילדים</w:t>
      </w:r>
      <w:r w:rsidR="00EF1FBC" w:rsidRPr="00FA5389">
        <w:rPr>
          <w:rFonts w:ascii="Arial" w:hAnsi="Arial" w:hint="cs"/>
          <w:b/>
          <w:bCs/>
          <w:rtl/>
        </w:rPr>
        <w:t xml:space="preserve"> וקסטרו-הום</w:t>
      </w:r>
      <w:r w:rsidRPr="00FA5389">
        <w:rPr>
          <w:rFonts w:ascii="Arial" w:hAnsi="Arial" w:hint="cs"/>
          <w:b/>
          <w:bCs/>
          <w:rtl/>
        </w:rPr>
        <w:t xml:space="preserve"> </w:t>
      </w:r>
      <w:r w:rsidRPr="00FA5389">
        <w:rPr>
          <w:rFonts w:ascii="Arial" w:hAnsi="Arial"/>
          <w:rtl/>
        </w:rPr>
        <w:t>–</w:t>
      </w:r>
      <w:r w:rsidRPr="00FA5389">
        <w:rPr>
          <w:rFonts w:ascii="Arial" w:hAnsi="Arial" w:hint="cs"/>
          <w:rtl/>
        </w:rPr>
        <w:t xml:space="preserve">הכרטיס לא יכובד בחנויות </w:t>
      </w:r>
      <w:r w:rsidRPr="00FA5389">
        <w:rPr>
          <w:rFonts w:ascii="Arial" w:hAnsi="Arial"/>
        </w:rPr>
        <w:t>outlet</w:t>
      </w:r>
      <w:r w:rsidRPr="00FA5389">
        <w:rPr>
          <w:rFonts w:ascii="Arial" w:hAnsi="Arial" w:hint="cs"/>
          <w:rtl/>
        </w:rPr>
        <w:t>.</w:t>
      </w:r>
    </w:p>
    <w:p w:rsidR="00A91805" w:rsidRPr="00FA5389" w:rsidRDefault="00A91805" w:rsidP="00A91805">
      <w:pPr>
        <w:ind w:left="360"/>
        <w:rPr>
          <w:rFonts w:ascii="Arial" w:hAnsi="Arial"/>
          <w:rtl/>
        </w:rPr>
      </w:pPr>
    </w:p>
    <w:p w:rsidR="00A91805" w:rsidRPr="00FA5389" w:rsidRDefault="00A91805" w:rsidP="00A91805">
      <w:pPr>
        <w:ind w:left="360"/>
        <w:rPr>
          <w:rFonts w:ascii="Arial" w:hAnsi="Arial"/>
          <w:b/>
          <w:bCs/>
          <w:szCs w:val="20"/>
          <w:rtl/>
        </w:rPr>
      </w:pPr>
    </w:p>
    <w:p w:rsidR="00916713" w:rsidRPr="00FA5389" w:rsidRDefault="00A63EF7" w:rsidP="00916713">
      <w:pPr>
        <w:ind w:left="360"/>
        <w:rPr>
          <w:rFonts w:ascii="Arial" w:hAnsi="Arial"/>
          <w:b/>
          <w:bCs/>
          <w:rtl/>
        </w:rPr>
      </w:pPr>
      <w:r w:rsidRPr="00FA5389">
        <w:rPr>
          <w:rFonts w:ascii="Arial" w:hAnsi="Arial" w:hint="cs"/>
          <w:szCs w:val="20"/>
          <w:rtl/>
        </w:rPr>
        <w:t xml:space="preserve">, </w:t>
      </w:r>
      <w:r w:rsidRPr="00FA5389">
        <w:rPr>
          <w:rFonts w:ascii="Arial" w:hAnsi="Arial"/>
          <w:b/>
          <w:bCs/>
          <w:szCs w:val="20"/>
        </w:rPr>
        <w:t>FOX</w:t>
      </w:r>
      <w:r w:rsidRPr="00FA5389">
        <w:rPr>
          <w:rFonts w:ascii="Arial" w:hAnsi="Arial" w:hint="cs"/>
          <w:szCs w:val="20"/>
          <w:rtl/>
        </w:rPr>
        <w:t xml:space="preserve"> (</w:t>
      </w:r>
      <w:r w:rsidRPr="00FA5389">
        <w:rPr>
          <w:rFonts w:ascii="Arial" w:hAnsi="Arial"/>
          <w:b/>
          <w:bCs/>
          <w:szCs w:val="20"/>
        </w:rPr>
        <w:t>WOMEN, MEN ,KIDS ,BABY</w:t>
      </w:r>
      <w:r w:rsidRPr="00FA5389">
        <w:rPr>
          <w:rFonts w:ascii="Arial" w:hAnsi="Arial" w:hint="cs"/>
          <w:szCs w:val="20"/>
          <w:rtl/>
        </w:rPr>
        <w:t xml:space="preserve">) </w:t>
      </w:r>
      <w:r w:rsidR="00A91805" w:rsidRPr="00FA5389">
        <w:rPr>
          <w:rFonts w:ascii="Arial" w:hAnsi="Arial"/>
          <w:b/>
          <w:bCs/>
          <w:szCs w:val="20"/>
        </w:rPr>
        <w:t>FOXHOME</w:t>
      </w:r>
      <w:r w:rsidRPr="00FA5389">
        <w:rPr>
          <w:rFonts w:ascii="Arial" w:hAnsi="Arial"/>
          <w:b/>
          <w:bCs/>
          <w:szCs w:val="20"/>
        </w:rPr>
        <w:t xml:space="preserve"> </w:t>
      </w:r>
      <w:r w:rsidR="00A91805" w:rsidRPr="00FA5389">
        <w:rPr>
          <w:rFonts w:ascii="Arial" w:hAnsi="Arial" w:hint="cs"/>
          <w:rtl/>
        </w:rPr>
        <w:t xml:space="preserve"> </w:t>
      </w:r>
      <w:r w:rsidR="00916713" w:rsidRPr="00FA5389">
        <w:rPr>
          <w:rFonts w:ascii="Arial" w:hAnsi="Arial" w:hint="cs"/>
          <w:b/>
          <w:bCs/>
          <w:rtl/>
        </w:rPr>
        <w:t>,</w:t>
      </w:r>
      <w:r w:rsidR="00916713" w:rsidRPr="00FA5389">
        <w:rPr>
          <w:rFonts w:ascii="Arial" w:hAnsi="Arial" w:hint="cs"/>
          <w:b/>
          <w:bCs/>
        </w:rPr>
        <w:t>AMERICAN EAGLE</w:t>
      </w:r>
    </w:p>
    <w:p w:rsidR="00916713" w:rsidRPr="00FA5389" w:rsidRDefault="00916713" w:rsidP="00916713">
      <w:pPr>
        <w:ind w:left="360"/>
        <w:rPr>
          <w:rFonts w:ascii="Arial" w:hAnsi="Arial"/>
          <w:b/>
          <w:bCs/>
          <w:rtl/>
        </w:rPr>
      </w:pPr>
      <w:proofErr w:type="gramStart"/>
      <w:r w:rsidRPr="00FA5389">
        <w:rPr>
          <w:rFonts w:ascii="Arial" w:hAnsi="Arial"/>
          <w:b/>
          <w:bCs/>
        </w:rPr>
        <w:lastRenderedPageBreak/>
        <w:t>MANGO</w:t>
      </w:r>
      <w:r w:rsidRPr="00FA5389">
        <w:rPr>
          <w:rFonts w:ascii="Arial" w:hAnsi="Arial" w:hint="cs"/>
          <w:b/>
          <w:bCs/>
        </w:rPr>
        <w:t xml:space="preserve">  </w:t>
      </w:r>
      <w:r w:rsidRPr="00FA5389">
        <w:rPr>
          <w:rFonts w:ascii="Arial" w:hAnsi="Arial" w:hint="cs"/>
          <w:b/>
          <w:bCs/>
          <w:rtl/>
        </w:rPr>
        <w:t>;</w:t>
      </w:r>
      <w:proofErr w:type="gramEnd"/>
      <w:r w:rsidRPr="00FA5389">
        <w:rPr>
          <w:rFonts w:ascii="Arial" w:hAnsi="Arial" w:hint="cs"/>
          <w:b/>
          <w:bCs/>
          <w:rtl/>
        </w:rPr>
        <w:t xml:space="preserve"> </w:t>
      </w:r>
      <w:r w:rsidRPr="00FA5389">
        <w:rPr>
          <w:rFonts w:ascii="Arial" w:hAnsi="Arial" w:hint="cs"/>
          <w:b/>
          <w:bCs/>
        </w:rPr>
        <w:t>CHARLES</w:t>
      </w:r>
      <w:r w:rsidRPr="00FA5389">
        <w:rPr>
          <w:rFonts w:ascii="Arial" w:hAnsi="Arial"/>
          <w:b/>
          <w:bCs/>
        </w:rPr>
        <w:t xml:space="preserve"> &amp; KEITH</w:t>
      </w:r>
      <w:r w:rsidRPr="00FA5389">
        <w:rPr>
          <w:rFonts w:ascii="Arial" w:hAnsi="Arial" w:hint="cs"/>
          <w:b/>
          <w:bCs/>
        </w:rPr>
        <w:t xml:space="preserve"> </w:t>
      </w:r>
      <w:r w:rsidRPr="00FA5389">
        <w:rPr>
          <w:rFonts w:ascii="Arial" w:hAnsi="Arial" w:hint="cs"/>
          <w:b/>
          <w:bCs/>
          <w:rtl/>
        </w:rPr>
        <w:t>ַ</w:t>
      </w:r>
      <w:r w:rsidRPr="00FA5389">
        <w:rPr>
          <w:rFonts w:ascii="Arial" w:hAnsi="Arial"/>
          <w:b/>
          <w:bCs/>
        </w:rPr>
        <w:t>BILLABONG ;</w:t>
      </w:r>
      <w:r w:rsidRPr="00FA5389">
        <w:rPr>
          <w:rFonts w:ascii="Arial" w:hAnsi="Arial" w:hint="cs"/>
          <w:b/>
          <w:bCs/>
        </w:rPr>
        <w:t xml:space="preserve"> </w:t>
      </w:r>
      <w:r w:rsidRPr="00FA5389">
        <w:rPr>
          <w:rFonts w:ascii="Arial" w:hAnsi="Arial" w:hint="cs"/>
          <w:b/>
          <w:bCs/>
          <w:rtl/>
        </w:rPr>
        <w:t xml:space="preserve">; </w:t>
      </w:r>
      <w:r w:rsidRPr="00FA5389">
        <w:rPr>
          <w:rFonts w:ascii="Arial" w:hAnsi="Arial" w:hint="cs"/>
          <w:b/>
          <w:bCs/>
        </w:rPr>
        <w:t>AERIE</w:t>
      </w:r>
    </w:p>
    <w:p w:rsidR="00916713" w:rsidRDefault="00EF1FBC" w:rsidP="00CA0F9C">
      <w:pPr>
        <w:ind w:left="360"/>
        <w:rPr>
          <w:rFonts w:ascii="Arial" w:hAnsi="Arial"/>
          <w:b/>
          <w:bCs/>
          <w:rtl/>
        </w:rPr>
      </w:pPr>
      <w:r w:rsidRPr="00FA5389">
        <w:rPr>
          <w:rFonts w:ascii="Arial" w:hAnsi="Arial"/>
          <w:b/>
          <w:bCs/>
        </w:rPr>
        <w:t>QUIKSILVER</w:t>
      </w:r>
      <w:r w:rsidR="00BA14C5">
        <w:rPr>
          <w:rFonts w:ascii="Arial" w:hAnsi="Arial"/>
          <w:b/>
          <w:bCs/>
        </w:rPr>
        <w:t xml:space="preserve"> </w:t>
      </w:r>
      <w:r w:rsidRPr="00FA5389">
        <w:rPr>
          <w:rFonts w:ascii="Arial" w:hAnsi="Arial"/>
          <w:b/>
          <w:bCs/>
        </w:rPr>
        <w:t>;FLYING TIGE</w:t>
      </w:r>
      <w:r w:rsidR="004D67C0">
        <w:rPr>
          <w:rFonts w:ascii="Arial" w:hAnsi="Arial"/>
          <w:b/>
          <w:bCs/>
        </w:rPr>
        <w:t>R</w:t>
      </w:r>
      <w:r w:rsidRPr="00FA5389">
        <w:rPr>
          <w:rFonts w:ascii="Arial" w:hAnsi="Arial"/>
          <w:b/>
          <w:bCs/>
        </w:rPr>
        <w:t>;OFFLINE;</w:t>
      </w:r>
      <w:r w:rsidR="00CA0F9C">
        <w:rPr>
          <w:rFonts w:ascii="Arial" w:hAnsi="Arial"/>
          <w:b/>
          <w:bCs/>
        </w:rPr>
        <w:t xml:space="preserve">RUBY BAY </w:t>
      </w:r>
      <w:bookmarkStart w:id="0" w:name="_GoBack"/>
      <w:bookmarkEnd w:id="0"/>
      <w:r w:rsidRPr="00FA5389">
        <w:rPr>
          <w:rFonts w:ascii="Arial" w:hAnsi="Arial"/>
          <w:b/>
          <w:bCs/>
        </w:rPr>
        <w:t>;BOARDRIDERS</w:t>
      </w:r>
      <w:r w:rsidR="00916713" w:rsidRPr="00FA5389">
        <w:rPr>
          <w:rFonts w:ascii="Arial" w:hAnsi="Arial" w:hint="cs"/>
          <w:b/>
          <w:bCs/>
        </w:rPr>
        <w:t>;</w:t>
      </w:r>
      <w:r w:rsidRPr="00FA5389">
        <w:rPr>
          <w:rFonts w:ascii="Arial" w:hAnsi="Arial" w:hint="cs"/>
          <w:b/>
          <w:bCs/>
        </w:rPr>
        <w:t xml:space="preserve"> </w:t>
      </w:r>
      <w:r w:rsidR="00916713" w:rsidRPr="00FA5389">
        <w:rPr>
          <w:rFonts w:ascii="Arial" w:hAnsi="Arial" w:hint="cs"/>
          <w:b/>
          <w:bCs/>
        </w:rPr>
        <w:t xml:space="preserve">CHILDREN'S PLACE  </w:t>
      </w:r>
      <w:r w:rsidRPr="00FA5389">
        <w:rPr>
          <w:rFonts w:ascii="Arial" w:hAnsi="Arial" w:hint="cs"/>
          <w:b/>
          <w:bCs/>
          <w:rtl/>
        </w:rPr>
        <w:t xml:space="preserve"> </w:t>
      </w:r>
      <w:r w:rsidRPr="00FA5389">
        <w:rPr>
          <w:rFonts w:ascii="Arial" w:hAnsi="Arial" w:hint="cs"/>
          <w:b/>
          <w:bCs/>
        </w:rPr>
        <w:t>THE</w:t>
      </w:r>
      <w:r w:rsidRPr="00FA5389">
        <w:rPr>
          <w:rFonts w:ascii="Arial" w:hAnsi="Arial" w:hint="cs"/>
          <w:b/>
          <w:bCs/>
          <w:rtl/>
        </w:rPr>
        <w:t xml:space="preserve">; </w:t>
      </w:r>
      <w:r w:rsidR="00333E90">
        <w:rPr>
          <w:rFonts w:ascii="Arial" w:hAnsi="Arial"/>
          <w:b/>
          <w:bCs/>
        </w:rPr>
        <w:t xml:space="preserve"> </w:t>
      </w:r>
      <w:r w:rsidR="00333E90">
        <w:rPr>
          <w:rFonts w:ascii="Arial" w:hAnsi="Arial" w:hint="cs"/>
          <w:b/>
          <w:bCs/>
        </w:rPr>
        <w:t>MINENE</w:t>
      </w:r>
      <w:r w:rsidR="005D63D9">
        <w:rPr>
          <w:rFonts w:ascii="Arial" w:hAnsi="Arial" w:hint="cs"/>
          <w:b/>
          <w:bCs/>
          <w:sz w:val="32"/>
          <w:szCs w:val="32"/>
          <w:rtl/>
        </w:rPr>
        <w:t>,</w:t>
      </w:r>
      <w:r w:rsidRPr="00FA5389">
        <w:rPr>
          <w:rFonts w:ascii="Arial" w:hAnsi="Arial" w:hint="cs"/>
          <w:b/>
          <w:bCs/>
          <w:sz w:val="32"/>
          <w:szCs w:val="32"/>
          <w:rtl/>
        </w:rPr>
        <w:t>שילב</w:t>
      </w:r>
      <w:r w:rsidR="005D63D9">
        <w:rPr>
          <w:rFonts w:ascii="Arial" w:hAnsi="Arial" w:hint="cs"/>
          <w:b/>
          <w:bCs/>
          <w:sz w:val="32"/>
          <w:szCs w:val="32"/>
          <w:rtl/>
        </w:rPr>
        <w:t>,</w:t>
      </w:r>
      <w:r w:rsidR="000F1C7F">
        <w:rPr>
          <w:rFonts w:ascii="Arial" w:hAnsi="Arial" w:hint="cs"/>
          <w:b/>
          <w:bCs/>
          <w:rtl/>
        </w:rPr>
        <w:t xml:space="preserve"> </w:t>
      </w:r>
      <w:r w:rsidR="000F1C7F" w:rsidRPr="00146E52">
        <w:rPr>
          <w:rFonts w:ascii="Arial" w:hAnsi="Arial" w:hint="cs"/>
          <w:b/>
          <w:bCs/>
        </w:rPr>
        <w:t>SUNGLASS</w:t>
      </w:r>
      <w:r w:rsidR="000F1C7F" w:rsidRPr="00146E52">
        <w:rPr>
          <w:rFonts w:ascii="Arial" w:hAnsi="Arial" w:hint="cs"/>
          <w:b/>
          <w:bCs/>
          <w:rtl/>
        </w:rPr>
        <w:t xml:space="preserve">, </w:t>
      </w:r>
      <w:r w:rsidR="000F1C7F" w:rsidRPr="00146E52">
        <w:rPr>
          <w:rFonts w:ascii="Arial" w:hAnsi="Arial" w:hint="cs"/>
          <w:b/>
          <w:bCs/>
          <w:sz w:val="32"/>
          <w:szCs w:val="32"/>
          <w:rtl/>
        </w:rPr>
        <w:t>ללין</w:t>
      </w:r>
      <w:r w:rsidR="000F1C7F">
        <w:rPr>
          <w:rFonts w:ascii="Arial" w:hAnsi="Arial" w:hint="cs"/>
          <w:b/>
          <w:bCs/>
          <w:rtl/>
        </w:rPr>
        <w:t>,</w:t>
      </w:r>
      <w:r w:rsidR="005D63D9">
        <w:rPr>
          <w:rFonts w:ascii="Arial" w:hAnsi="Arial" w:hint="cs"/>
          <w:b/>
          <w:bCs/>
          <w:rtl/>
        </w:rPr>
        <w:t xml:space="preserve"> </w:t>
      </w:r>
      <w:r w:rsidR="005D63D9">
        <w:rPr>
          <w:rFonts w:ascii="Arial" w:hAnsi="Arial" w:hint="cs"/>
          <w:b/>
          <w:bCs/>
        </w:rPr>
        <w:t>NYOU</w:t>
      </w:r>
      <w:r w:rsidR="00333E90">
        <w:rPr>
          <w:rFonts w:ascii="Arial" w:hAnsi="Arial" w:hint="cs"/>
          <w:b/>
          <w:bCs/>
          <w:rtl/>
        </w:rPr>
        <w:t xml:space="preserve"> </w:t>
      </w:r>
      <w:r w:rsidR="005D63D9">
        <w:rPr>
          <w:rFonts w:ascii="Arial" w:hAnsi="Arial" w:hint="cs"/>
          <w:b/>
          <w:bCs/>
          <w:rtl/>
        </w:rPr>
        <w:t>,</w:t>
      </w:r>
      <w:proofErr w:type="spellStart"/>
      <w:r w:rsidR="005D63D9" w:rsidRPr="000F1C7F">
        <w:rPr>
          <w:rFonts w:ascii="Arial" w:hAnsi="Arial" w:hint="cs"/>
          <w:b/>
          <w:bCs/>
          <w:rtl/>
        </w:rPr>
        <w:t>סקצרס,סטיב</w:t>
      </w:r>
      <w:proofErr w:type="spellEnd"/>
      <w:r w:rsidR="005D63D9" w:rsidRPr="000F1C7F">
        <w:rPr>
          <w:rFonts w:ascii="Arial" w:hAnsi="Arial" w:hint="cs"/>
          <w:b/>
          <w:bCs/>
          <w:rtl/>
        </w:rPr>
        <w:t xml:space="preserve"> </w:t>
      </w:r>
      <w:proofErr w:type="spellStart"/>
      <w:r w:rsidR="005D63D9" w:rsidRPr="000F1C7F">
        <w:rPr>
          <w:rFonts w:ascii="Arial" w:hAnsi="Arial" w:hint="cs"/>
          <w:b/>
          <w:bCs/>
          <w:rtl/>
        </w:rPr>
        <w:t>מאדן,ריפליי</w:t>
      </w:r>
      <w:proofErr w:type="spellEnd"/>
      <w:r w:rsidR="00916713" w:rsidRPr="00FA5389">
        <w:rPr>
          <w:rFonts w:ascii="Arial" w:hAnsi="Arial" w:hint="cs"/>
          <w:b/>
          <w:bCs/>
          <w:rtl/>
        </w:rPr>
        <w:t xml:space="preserve">-יכובדו במבצעים ללא </w:t>
      </w:r>
      <w:r w:rsidR="00B672B3" w:rsidRPr="00FA5389">
        <w:rPr>
          <w:rFonts w:ascii="Arial" w:hAnsi="Arial" w:hint="cs"/>
          <w:b/>
          <w:bCs/>
          <w:rtl/>
        </w:rPr>
        <w:t xml:space="preserve"> מבצעי מועדון </w:t>
      </w:r>
      <w:r w:rsidRPr="00FA5389">
        <w:rPr>
          <w:rFonts w:ascii="Arial" w:hAnsi="Arial" w:hint="cs"/>
          <w:b/>
          <w:bCs/>
          <w:rtl/>
        </w:rPr>
        <w:t xml:space="preserve">   </w:t>
      </w:r>
      <w:r w:rsidR="00916713" w:rsidRPr="00FA5389">
        <w:rPr>
          <w:rFonts w:ascii="Arial" w:hAnsi="Arial" w:hint="cs"/>
          <w:b/>
          <w:bCs/>
          <w:rtl/>
        </w:rPr>
        <w:t>ולא יכובדו  בחנויות עודפים.</w:t>
      </w:r>
    </w:p>
    <w:p w:rsidR="004D67C0" w:rsidRPr="004D67C0" w:rsidRDefault="004D67C0" w:rsidP="00EF1FBC">
      <w:pPr>
        <w:ind w:left="360"/>
        <w:rPr>
          <w:rFonts w:ascii="Arial" w:hAnsi="Arial"/>
          <w:b/>
          <w:bCs/>
          <w:rtl/>
        </w:rPr>
      </w:pPr>
      <w:r w:rsidRPr="00FA5389">
        <w:rPr>
          <w:rFonts w:ascii="Arial" w:hAnsi="Arial"/>
          <w:b/>
          <w:bCs/>
        </w:rPr>
        <w:t>FLYING TIGE</w:t>
      </w:r>
      <w:r>
        <w:rPr>
          <w:rFonts w:ascii="Arial" w:hAnsi="Arial"/>
          <w:b/>
          <w:bCs/>
        </w:rPr>
        <w:t>R</w:t>
      </w:r>
      <w:r>
        <w:rPr>
          <w:rFonts w:ascii="Arial" w:hAnsi="Arial" w:hint="cs"/>
          <w:b/>
          <w:bCs/>
          <w:rtl/>
        </w:rPr>
        <w:t xml:space="preserve">-לא ניתן להשתמש בכרטיס לשם רכישות פריטים בשקיות הפתעה ומזון וכן פריטי </w:t>
      </w:r>
      <w:r>
        <w:rPr>
          <w:rFonts w:ascii="Arial" w:hAnsi="Arial"/>
          <w:b/>
          <w:bCs/>
          <w:rtl/>
        </w:rPr>
        <w:t>–</w:t>
      </w:r>
      <w:r>
        <w:rPr>
          <w:rFonts w:ascii="Arial" w:hAnsi="Arial"/>
          <w:b/>
          <w:bCs/>
        </w:rPr>
        <w:t>last chance</w:t>
      </w:r>
      <w:r>
        <w:rPr>
          <w:rFonts w:ascii="Arial" w:hAnsi="Arial" w:hint="cs"/>
          <w:b/>
          <w:bCs/>
          <w:rtl/>
        </w:rPr>
        <w:t>.</w:t>
      </w:r>
    </w:p>
    <w:p w:rsidR="00B672B3" w:rsidRPr="00FA5389" w:rsidRDefault="00B672B3" w:rsidP="00B672B3">
      <w:pPr>
        <w:ind w:left="360"/>
        <w:rPr>
          <w:rFonts w:ascii="Arial" w:hAnsi="Arial"/>
          <w:b/>
          <w:bCs/>
          <w:rtl/>
        </w:rPr>
      </w:pPr>
    </w:p>
    <w:p w:rsidR="00916713" w:rsidRPr="00FA5389" w:rsidRDefault="00916713" w:rsidP="00916713">
      <w:pPr>
        <w:ind w:left="360"/>
        <w:rPr>
          <w:rFonts w:ascii="Arial" w:hAnsi="Arial"/>
          <w:b/>
          <w:bCs/>
          <w:rtl/>
        </w:rPr>
      </w:pPr>
    </w:p>
    <w:p w:rsidR="00B55025" w:rsidRPr="00FA5389" w:rsidRDefault="00B55025" w:rsidP="00535A7F">
      <w:pPr>
        <w:ind w:left="360"/>
        <w:jc w:val="both"/>
        <w:rPr>
          <w:rtl/>
        </w:rPr>
      </w:pPr>
      <w:r w:rsidRPr="00FA5389">
        <w:rPr>
          <w:rFonts w:hint="cs"/>
        </w:rPr>
        <w:t xml:space="preserve"> </w:t>
      </w:r>
      <w:r w:rsidR="00CA7E66" w:rsidRPr="00FA5389">
        <w:rPr>
          <w:rFonts w:hint="cs"/>
          <w:b/>
          <w:bCs/>
          <w:rtl/>
        </w:rPr>
        <w:t xml:space="preserve">נעלי </w:t>
      </w:r>
      <w:proofErr w:type="spellStart"/>
      <w:r w:rsidR="00CA7E66" w:rsidRPr="00FA5389">
        <w:rPr>
          <w:rFonts w:hint="cs"/>
          <w:b/>
          <w:bCs/>
          <w:rtl/>
        </w:rPr>
        <w:t>אוריגינלס</w:t>
      </w:r>
      <w:proofErr w:type="spellEnd"/>
      <w:r w:rsidR="00EF1FBC" w:rsidRPr="00FA5389">
        <w:rPr>
          <w:rFonts w:hint="cs"/>
          <w:b/>
          <w:bCs/>
          <w:rtl/>
        </w:rPr>
        <w:t xml:space="preserve">, פומה, ארמני, </w:t>
      </w:r>
      <w:proofErr w:type="spellStart"/>
      <w:r w:rsidR="00EF1FBC" w:rsidRPr="00FA5389">
        <w:rPr>
          <w:rFonts w:hint="cs"/>
          <w:b/>
          <w:bCs/>
          <w:rtl/>
        </w:rPr>
        <w:t>ליוויס</w:t>
      </w:r>
      <w:proofErr w:type="spellEnd"/>
      <w:r w:rsidR="00CA7E66" w:rsidRPr="00FA5389">
        <w:rPr>
          <w:rFonts w:hint="cs"/>
          <w:b/>
          <w:bCs/>
          <w:rtl/>
        </w:rPr>
        <w:t>-ללא כפל מבצעים וללא חנויות עודפים</w:t>
      </w:r>
      <w:r w:rsidRPr="00FA5389">
        <w:rPr>
          <w:rFonts w:hint="cs"/>
        </w:rPr>
        <w:t xml:space="preserve"> </w:t>
      </w:r>
    </w:p>
    <w:p w:rsidR="00806679" w:rsidRPr="00FA5389" w:rsidRDefault="00806679" w:rsidP="00847C37">
      <w:pPr>
        <w:ind w:left="360"/>
        <w:rPr>
          <w:rFonts w:ascii="Arial" w:hAnsi="Arial"/>
          <w:rtl/>
        </w:rPr>
      </w:pPr>
    </w:p>
    <w:p w:rsidR="00DC2C79" w:rsidRPr="00FA5389" w:rsidRDefault="00DC2C79" w:rsidP="00DC2C79">
      <w:pPr>
        <w:ind w:left="360"/>
        <w:rPr>
          <w:rFonts w:ascii="Arial" w:hAnsi="Arial"/>
          <w:rtl/>
        </w:rPr>
      </w:pPr>
      <w:r w:rsidRPr="00FA5389">
        <w:rPr>
          <w:rFonts w:ascii="Arial" w:hAnsi="Arial" w:hint="cs"/>
          <w:b/>
          <w:bCs/>
          <w:rtl/>
        </w:rPr>
        <w:t>צומת ספרים</w:t>
      </w:r>
      <w:r w:rsidRPr="00FA5389">
        <w:rPr>
          <w:rFonts w:ascii="Arial" w:hAnsi="Arial" w:hint="cs"/>
          <w:rtl/>
        </w:rPr>
        <w:t xml:space="preserve"> </w:t>
      </w:r>
      <w:r w:rsidRPr="00FA5389">
        <w:rPr>
          <w:rFonts w:ascii="Arial" w:hAnsi="Arial"/>
          <w:rtl/>
        </w:rPr>
        <w:t>–</w:t>
      </w:r>
      <w:r w:rsidRPr="00FA5389">
        <w:rPr>
          <w:rFonts w:ascii="Arial" w:hAnsi="Arial" w:hint="cs"/>
          <w:rtl/>
        </w:rPr>
        <w:t xml:space="preserve">לא תתאפשר רכישת ספרי </w:t>
      </w:r>
      <w:proofErr w:type="spellStart"/>
      <w:r w:rsidRPr="00FA5389">
        <w:rPr>
          <w:rFonts w:ascii="Arial" w:hAnsi="Arial" w:hint="cs"/>
          <w:rtl/>
        </w:rPr>
        <w:t>לימוד,עיתונים</w:t>
      </w:r>
      <w:proofErr w:type="spellEnd"/>
      <w:r w:rsidRPr="00FA5389">
        <w:rPr>
          <w:rFonts w:ascii="Arial" w:hAnsi="Arial" w:hint="cs"/>
          <w:rtl/>
        </w:rPr>
        <w:t xml:space="preserve"> ותווי/כרטיסי שי של הרשת, לא ניתן לשלם בכרטיס זה עבור דמי הצטרפות למועדון </w:t>
      </w:r>
      <w:proofErr w:type="spellStart"/>
      <w:r w:rsidRPr="00FA5389">
        <w:rPr>
          <w:rFonts w:ascii="Arial" w:hAnsi="Arial" w:hint="cs"/>
          <w:rtl/>
        </w:rPr>
        <w:t>הרשת</w:t>
      </w:r>
      <w:r w:rsidRPr="00FA5389">
        <w:rPr>
          <w:rFonts w:ascii="Arial" w:hAnsi="Arial" w:hint="cs"/>
          <w:b/>
          <w:bCs/>
          <w:rtl/>
        </w:rPr>
        <w:t>,</w:t>
      </w:r>
      <w:r w:rsidRPr="00FA5389">
        <w:rPr>
          <w:rFonts w:ascii="Arial" w:hAnsi="Arial" w:hint="cs"/>
          <w:rtl/>
        </w:rPr>
        <w:t>וקניה</w:t>
      </w:r>
      <w:proofErr w:type="spellEnd"/>
      <w:r w:rsidRPr="00FA5389">
        <w:rPr>
          <w:rFonts w:ascii="Arial" w:hAnsi="Arial" w:hint="cs"/>
          <w:rtl/>
        </w:rPr>
        <w:t xml:space="preserve"> בכרטיס לא תזכה את הרוכש בצבירת נקודות</w:t>
      </w:r>
    </w:p>
    <w:p w:rsidR="00B672B3" w:rsidRPr="00FA5389" w:rsidRDefault="00B672B3" w:rsidP="00DC2C79">
      <w:pPr>
        <w:ind w:left="360"/>
        <w:rPr>
          <w:rFonts w:ascii="Arial" w:hAnsi="Arial"/>
          <w:rtl/>
        </w:rPr>
      </w:pPr>
    </w:p>
    <w:p w:rsidR="00B672B3" w:rsidRDefault="00B672B3" w:rsidP="00DC2C79">
      <w:pPr>
        <w:ind w:left="360"/>
        <w:rPr>
          <w:rFonts w:ascii="Arial" w:hAnsi="Arial"/>
          <w:rtl/>
        </w:rPr>
      </w:pPr>
      <w:r w:rsidRPr="00FA5389">
        <w:rPr>
          <w:rFonts w:ascii="Arial" w:hAnsi="Arial" w:hint="cs"/>
          <w:b/>
          <w:bCs/>
          <w:rtl/>
        </w:rPr>
        <w:t xml:space="preserve">שקם </w:t>
      </w:r>
      <w:proofErr w:type="spellStart"/>
      <w:r w:rsidRPr="00FA5389">
        <w:rPr>
          <w:rFonts w:ascii="Arial" w:hAnsi="Arial" w:hint="cs"/>
          <w:b/>
          <w:bCs/>
          <w:rtl/>
        </w:rPr>
        <w:t>אלקטריק</w:t>
      </w:r>
      <w:proofErr w:type="spellEnd"/>
      <w:r w:rsidRPr="00FA5389">
        <w:rPr>
          <w:rFonts w:ascii="Arial" w:hAnsi="Arial" w:hint="cs"/>
          <w:b/>
          <w:bCs/>
          <w:rtl/>
        </w:rPr>
        <w:t>-</w:t>
      </w:r>
      <w:r w:rsidRPr="00FA5389">
        <w:rPr>
          <w:rFonts w:ascii="Arial" w:hAnsi="Arial" w:hint="cs"/>
          <w:rtl/>
        </w:rPr>
        <w:t>שימוש בכרטיס עד 1000 ₪ בקניה בודדת</w:t>
      </w:r>
    </w:p>
    <w:p w:rsidR="00665A5F" w:rsidRDefault="00665A5F" w:rsidP="00DC2C79">
      <w:pPr>
        <w:ind w:left="360"/>
        <w:rPr>
          <w:rFonts w:ascii="Arial" w:hAnsi="Arial"/>
          <w:rtl/>
        </w:rPr>
      </w:pPr>
    </w:p>
    <w:p w:rsidR="006A4D5F" w:rsidRDefault="00665A5F" w:rsidP="00975B78">
      <w:pPr>
        <w:ind w:left="36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>ורדינון ונעמן-</w:t>
      </w:r>
      <w:r w:rsidRPr="00575A59">
        <w:rPr>
          <w:rFonts w:ascii="Arial" w:hAnsi="Arial" w:hint="cs"/>
          <w:rtl/>
        </w:rPr>
        <w:t xml:space="preserve">הכרטיס מכובד </w:t>
      </w:r>
      <w:r w:rsidR="005D6995" w:rsidRPr="00575A59">
        <w:rPr>
          <w:rFonts w:ascii="Arial" w:hAnsi="Arial" w:hint="cs"/>
          <w:rtl/>
        </w:rPr>
        <w:t xml:space="preserve">למותגי ורדינון ונעמן בלבד </w:t>
      </w:r>
      <w:r w:rsidRPr="00575A59">
        <w:rPr>
          <w:rFonts w:ascii="Arial" w:hAnsi="Arial" w:hint="cs"/>
          <w:rtl/>
        </w:rPr>
        <w:t>למעט מבצעים והנחות לחברי מועדון</w:t>
      </w:r>
      <w:r w:rsidR="00146E52" w:rsidRPr="00575A59">
        <w:rPr>
          <w:rFonts w:ascii="Arial" w:hAnsi="Arial" w:hint="cs"/>
          <w:rtl/>
        </w:rPr>
        <w:t>, ואיננו מכובד בחנויות עודפים</w:t>
      </w:r>
      <w:r w:rsidR="005D6995" w:rsidRPr="00575A59">
        <w:rPr>
          <w:rFonts w:ascii="Arial" w:hAnsi="Arial" w:hint="cs"/>
          <w:rtl/>
        </w:rPr>
        <w:t xml:space="preserve"> וירידים</w:t>
      </w:r>
      <w:r w:rsidR="00146E52" w:rsidRPr="00575A59">
        <w:rPr>
          <w:rFonts w:ascii="Arial" w:hAnsi="Arial" w:hint="cs"/>
          <w:rtl/>
        </w:rPr>
        <w:t>.</w:t>
      </w:r>
      <w:r w:rsidR="00575A59">
        <w:rPr>
          <w:rFonts w:ascii="Arial" w:hAnsi="Arial" w:hint="cs"/>
          <w:rtl/>
        </w:rPr>
        <w:t xml:space="preserve"> </w:t>
      </w:r>
    </w:p>
    <w:p w:rsidR="00835874" w:rsidRDefault="00835874" w:rsidP="00975B78">
      <w:pPr>
        <w:ind w:left="360"/>
        <w:rPr>
          <w:rFonts w:ascii="Arial" w:hAnsi="Arial"/>
          <w:rtl/>
        </w:rPr>
      </w:pPr>
    </w:p>
    <w:p w:rsidR="00835874" w:rsidRDefault="00835874" w:rsidP="00975B78">
      <w:pPr>
        <w:ind w:left="360"/>
        <w:rPr>
          <w:rFonts w:ascii="Arial" w:hAnsi="Arial"/>
          <w:rtl/>
        </w:rPr>
      </w:pPr>
      <w:proofErr w:type="spellStart"/>
      <w:r w:rsidRPr="00A87CB0">
        <w:rPr>
          <w:rFonts w:ascii="Arial" w:hAnsi="Arial" w:hint="cs"/>
          <w:b/>
          <w:bCs/>
          <w:highlight w:val="yellow"/>
          <w:rtl/>
        </w:rPr>
        <w:t>ביתילי</w:t>
      </w:r>
      <w:proofErr w:type="spellEnd"/>
      <w:r w:rsidRPr="00A87CB0">
        <w:rPr>
          <w:rFonts w:ascii="Arial" w:hAnsi="Arial" w:hint="cs"/>
          <w:b/>
          <w:bCs/>
          <w:highlight w:val="yellow"/>
          <w:rtl/>
        </w:rPr>
        <w:t xml:space="preserve"> ואורבן-</w:t>
      </w:r>
      <w:r w:rsidRPr="00A87CB0">
        <w:rPr>
          <w:rFonts w:ascii="Arial" w:hAnsi="Arial" w:hint="cs"/>
          <w:highlight w:val="yellow"/>
          <w:rtl/>
        </w:rPr>
        <w:t>הכרטיס לא יכובד בסניף אילת</w:t>
      </w:r>
    </w:p>
    <w:p w:rsidR="00DC2C79" w:rsidRDefault="00DC2C79" w:rsidP="00DC2C79">
      <w:pPr>
        <w:ind w:left="360"/>
        <w:rPr>
          <w:rFonts w:ascii="Arial" w:hAnsi="Arial"/>
          <w:b/>
          <w:bCs/>
          <w:rtl/>
        </w:rPr>
      </w:pPr>
    </w:p>
    <w:p w:rsidR="00CD5E90" w:rsidRDefault="00CD5E90" w:rsidP="00DC2C79">
      <w:pPr>
        <w:ind w:left="360"/>
        <w:rPr>
          <w:rFonts w:ascii="Arial" w:hAnsi="Arial"/>
          <w:rtl/>
        </w:rPr>
      </w:pPr>
    </w:p>
    <w:p w:rsidR="00CD5E90" w:rsidRPr="00CD5E90" w:rsidRDefault="00CD5E90" w:rsidP="00DC2C79">
      <w:pPr>
        <w:ind w:left="360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</w:rPr>
        <w:t>כרטיס דיגיטלי</w:t>
      </w:r>
    </w:p>
    <w:p w:rsidR="00221228" w:rsidRDefault="00CD5E90" w:rsidP="00FE711B">
      <w:pPr>
        <w:pStyle w:val="a5"/>
        <w:numPr>
          <w:ilvl w:val="0"/>
          <w:numId w:val="2"/>
        </w:numPr>
        <w:rPr>
          <w:rFonts w:ascii="Arial" w:hAnsi="Arial"/>
        </w:rPr>
      </w:pPr>
      <w:r w:rsidRPr="00F926C2">
        <w:rPr>
          <w:rFonts w:ascii="Arial" w:hAnsi="Arial" w:hint="cs"/>
          <w:rtl/>
        </w:rPr>
        <w:t xml:space="preserve">הרשתות </w:t>
      </w:r>
      <w:r w:rsidR="00421F55">
        <w:rPr>
          <w:rFonts w:ascii="Arial" w:hAnsi="Arial" w:hint="cs"/>
          <w:b/>
          <w:bCs/>
          <w:rtl/>
        </w:rPr>
        <w:t>"</w:t>
      </w:r>
      <w:proofErr w:type="spellStart"/>
      <w:r w:rsidR="00421F55">
        <w:rPr>
          <w:rFonts w:ascii="Arial" w:hAnsi="Arial" w:hint="cs"/>
          <w:b/>
          <w:bCs/>
          <w:rtl/>
        </w:rPr>
        <w:t>גולברי</w:t>
      </w:r>
      <w:proofErr w:type="spellEnd"/>
      <w:r w:rsidR="00421F55">
        <w:rPr>
          <w:rFonts w:ascii="Arial" w:hAnsi="Arial" w:hint="cs"/>
          <w:b/>
          <w:bCs/>
          <w:rtl/>
        </w:rPr>
        <w:t>"</w:t>
      </w:r>
      <w:r w:rsidRPr="00F926C2">
        <w:rPr>
          <w:rFonts w:ascii="Arial" w:hAnsi="Arial" w:hint="cs"/>
          <w:b/>
          <w:bCs/>
          <w:rtl/>
        </w:rPr>
        <w:t xml:space="preserve"> ו-"ספץ"</w:t>
      </w:r>
      <w:r w:rsidRPr="00F926C2">
        <w:rPr>
          <w:rFonts w:ascii="Arial" w:hAnsi="Arial" w:hint="cs"/>
          <w:rtl/>
        </w:rPr>
        <w:t>-אינן מכבדות את ה"הכרטיס  הדיגיטלי"</w:t>
      </w:r>
    </w:p>
    <w:p w:rsidR="00F926C2" w:rsidRDefault="00F926C2" w:rsidP="00F926C2">
      <w:pPr>
        <w:ind w:left="360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</w:t>
      </w:r>
      <w:r w:rsidRPr="00F926C2">
        <w:rPr>
          <w:rFonts w:ascii="David" w:hAnsi="David"/>
          <w:rtl/>
        </w:rPr>
        <w:t>בעלי כרטיסים דיגיטליים המעוניינים להשתמש בכרטיס ברשת "</w:t>
      </w:r>
      <w:proofErr w:type="spellStart"/>
      <w:r w:rsidRPr="00F926C2">
        <w:rPr>
          <w:rFonts w:ascii="David" w:hAnsi="David"/>
          <w:b/>
          <w:bCs/>
          <w:rtl/>
        </w:rPr>
        <w:t>גולברי</w:t>
      </w:r>
      <w:proofErr w:type="spellEnd"/>
      <w:r w:rsidRPr="00F926C2">
        <w:rPr>
          <w:rFonts w:ascii="David" w:hAnsi="David"/>
          <w:rtl/>
        </w:rPr>
        <w:t xml:space="preserve">"-יוכלו להמיר </w:t>
      </w:r>
    </w:p>
    <w:p w:rsidR="00F926C2" w:rsidRPr="00F926C2" w:rsidRDefault="00F926C2" w:rsidP="00F926C2">
      <w:pPr>
        <w:ind w:left="360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</w:t>
      </w:r>
      <w:r w:rsidRPr="00F926C2">
        <w:rPr>
          <w:rFonts w:ascii="David" w:hAnsi="David"/>
          <w:rtl/>
        </w:rPr>
        <w:t xml:space="preserve">את הכרטיס לכרטיס פיזי (המכובד ברשת </w:t>
      </w:r>
      <w:proofErr w:type="spellStart"/>
      <w:r w:rsidRPr="00F926C2">
        <w:rPr>
          <w:rFonts w:ascii="David" w:hAnsi="David"/>
          <w:b/>
          <w:bCs/>
          <w:rtl/>
        </w:rPr>
        <w:t>גולברי</w:t>
      </w:r>
      <w:proofErr w:type="spellEnd"/>
      <w:r w:rsidRPr="00F926C2">
        <w:rPr>
          <w:rFonts w:ascii="David" w:hAnsi="David"/>
          <w:rtl/>
        </w:rPr>
        <w:t xml:space="preserve">  ללא בעיות)</w:t>
      </w:r>
    </w:p>
    <w:p w:rsidR="00F926C2" w:rsidRDefault="00F926C2" w:rsidP="00F926C2">
      <w:pPr>
        <w:ind w:left="360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</w:t>
      </w:r>
      <w:r w:rsidRPr="00F926C2">
        <w:rPr>
          <w:rFonts w:ascii="David" w:hAnsi="David"/>
          <w:rtl/>
        </w:rPr>
        <w:t>בתאום מראש בטלפון-054-9777851 (הילה)</w:t>
      </w:r>
      <w:r w:rsidR="00FE711B">
        <w:rPr>
          <w:rFonts w:ascii="David" w:hAnsi="David" w:hint="cs"/>
          <w:rtl/>
        </w:rPr>
        <w:t>.</w:t>
      </w:r>
    </w:p>
    <w:p w:rsidR="00FE711B" w:rsidRDefault="00FE711B" w:rsidP="00F926C2">
      <w:pPr>
        <w:ind w:left="360"/>
        <w:rPr>
          <w:rFonts w:ascii="David" w:hAnsi="David"/>
          <w:rtl/>
        </w:rPr>
      </w:pPr>
    </w:p>
    <w:p w:rsidR="00FE711B" w:rsidRDefault="00FE711B" w:rsidP="00F926C2">
      <w:pPr>
        <w:ind w:left="360"/>
        <w:rPr>
          <w:rFonts w:ascii="David" w:hAnsi="David"/>
          <w:rtl/>
        </w:rPr>
      </w:pPr>
    </w:p>
    <w:p w:rsidR="00A63EF7" w:rsidRDefault="00A63EF7" w:rsidP="00A63EF7">
      <w:pPr>
        <w:ind w:left="360"/>
        <w:rPr>
          <w:rFonts w:ascii="Arial" w:hAnsi="Arial"/>
          <w:b/>
          <w:bCs/>
          <w:i/>
          <w:iCs/>
          <w:rtl/>
        </w:rPr>
      </w:pPr>
    </w:p>
    <w:p w:rsidR="00A63EF7" w:rsidRDefault="00A63EF7" w:rsidP="00A63EF7">
      <w:pPr>
        <w:ind w:left="360"/>
        <w:rPr>
          <w:rFonts w:ascii="Arial" w:hAnsi="Arial"/>
          <w:rtl/>
        </w:rPr>
      </w:pPr>
      <w:r>
        <w:rPr>
          <w:rFonts w:ascii="Arial" w:hAnsi="Arial" w:hint="cs"/>
          <w:rtl/>
        </w:rPr>
        <w:t>החרגות לגבי שותפים נוספים שיצורפו להסדר בעתיד תפורסמנה בנפרד.</w:t>
      </w:r>
    </w:p>
    <w:p w:rsidR="00A63EF7" w:rsidRDefault="00A63EF7" w:rsidP="00A63EF7">
      <w:pPr>
        <w:ind w:left="509"/>
        <w:rPr>
          <w:b/>
          <w:bCs/>
          <w:i/>
          <w:iCs/>
          <w:rtl/>
        </w:rPr>
      </w:pPr>
    </w:p>
    <w:p w:rsidR="00A63EF7" w:rsidRDefault="00A63EF7" w:rsidP="00A63EF7">
      <w:pPr>
        <w:ind w:left="509"/>
        <w:rPr>
          <w:b/>
          <w:bCs/>
          <w:rtl/>
        </w:rPr>
      </w:pPr>
      <w:r>
        <w:rPr>
          <w:rFonts w:hint="cs"/>
          <w:rtl/>
        </w:rPr>
        <w:br/>
      </w:r>
      <w:r>
        <w:rPr>
          <w:rFonts w:hint="cs"/>
          <w:b/>
          <w:bCs/>
          <w:u w:val="single"/>
          <w:rtl/>
        </w:rPr>
        <w:t>תנאי החזרה של מוצרים שנרכשו באמצעות הכרטיס</w:t>
      </w:r>
      <w:r>
        <w:rPr>
          <w:rFonts w:hint="cs"/>
          <w:b/>
          <w:bCs/>
          <w:rtl/>
        </w:rPr>
        <w:t xml:space="preserve">: </w:t>
      </w:r>
    </w:p>
    <w:p w:rsidR="00A63EF7" w:rsidRDefault="00A63EF7" w:rsidP="00A63EF7">
      <w:pPr>
        <w:ind w:left="509"/>
        <w:rPr>
          <w:rtl/>
        </w:rPr>
      </w:pPr>
      <w:r>
        <w:rPr>
          <w:rFonts w:hint="cs"/>
          <w:rtl/>
        </w:rPr>
        <w:t>ניתן לקבל מוצר חלופי או זיכוי במזומן או שובר זיכוי, בהתאם למדיניות בתי העסק המשתתפים, ובכפוף להוראות כל דין.</w:t>
      </w:r>
    </w:p>
    <w:p w:rsidR="002B0626" w:rsidRDefault="002B0626" w:rsidP="00A63EF7">
      <w:pPr>
        <w:ind w:left="509"/>
        <w:rPr>
          <w:rtl/>
        </w:rPr>
      </w:pPr>
    </w:p>
    <w:sectPr w:rsidR="002B0626" w:rsidSect="001852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E2F"/>
    <w:multiLevelType w:val="hybridMultilevel"/>
    <w:tmpl w:val="6160F928"/>
    <w:lvl w:ilvl="0" w:tplc="D58AB81A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" w15:restartNumberingAfterBreak="0">
    <w:nsid w:val="393618AF"/>
    <w:multiLevelType w:val="hybridMultilevel"/>
    <w:tmpl w:val="7B5E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0D9D"/>
    <w:rsid w:val="000B31A1"/>
    <w:rsid w:val="000B691B"/>
    <w:rsid w:val="000C2476"/>
    <w:rsid w:val="000D0D9D"/>
    <w:rsid w:val="000F1C7F"/>
    <w:rsid w:val="00130B73"/>
    <w:rsid w:val="001323FA"/>
    <w:rsid w:val="00146E52"/>
    <w:rsid w:val="001640EC"/>
    <w:rsid w:val="001716A1"/>
    <w:rsid w:val="0018527F"/>
    <w:rsid w:val="001A3584"/>
    <w:rsid w:val="001F1300"/>
    <w:rsid w:val="00221228"/>
    <w:rsid w:val="002266DC"/>
    <w:rsid w:val="0022778A"/>
    <w:rsid w:val="00280AF6"/>
    <w:rsid w:val="002B0626"/>
    <w:rsid w:val="002B2790"/>
    <w:rsid w:val="002B4D8C"/>
    <w:rsid w:val="002B6F1D"/>
    <w:rsid w:val="00333E90"/>
    <w:rsid w:val="00342319"/>
    <w:rsid w:val="00372F50"/>
    <w:rsid w:val="00420138"/>
    <w:rsid w:val="00421F55"/>
    <w:rsid w:val="00470D2E"/>
    <w:rsid w:val="004931B7"/>
    <w:rsid w:val="004C4FC7"/>
    <w:rsid w:val="004D4D18"/>
    <w:rsid w:val="004D67C0"/>
    <w:rsid w:val="004E10CC"/>
    <w:rsid w:val="00535A7F"/>
    <w:rsid w:val="00564F67"/>
    <w:rsid w:val="00575A59"/>
    <w:rsid w:val="005831F3"/>
    <w:rsid w:val="005D0766"/>
    <w:rsid w:val="005D63D9"/>
    <w:rsid w:val="005D6995"/>
    <w:rsid w:val="00665A5F"/>
    <w:rsid w:val="006761E6"/>
    <w:rsid w:val="0068085C"/>
    <w:rsid w:val="006A4D5F"/>
    <w:rsid w:val="006B1638"/>
    <w:rsid w:val="00731102"/>
    <w:rsid w:val="007753DF"/>
    <w:rsid w:val="00780F10"/>
    <w:rsid w:val="007A6786"/>
    <w:rsid w:val="007D20F5"/>
    <w:rsid w:val="007F3948"/>
    <w:rsid w:val="00806679"/>
    <w:rsid w:val="00835874"/>
    <w:rsid w:val="00847C37"/>
    <w:rsid w:val="00916713"/>
    <w:rsid w:val="009267B0"/>
    <w:rsid w:val="009344D1"/>
    <w:rsid w:val="009631E8"/>
    <w:rsid w:val="00975B78"/>
    <w:rsid w:val="009950BB"/>
    <w:rsid w:val="00A07D46"/>
    <w:rsid w:val="00A63EF7"/>
    <w:rsid w:val="00A91805"/>
    <w:rsid w:val="00A94A62"/>
    <w:rsid w:val="00AF6A9B"/>
    <w:rsid w:val="00B329A7"/>
    <w:rsid w:val="00B55025"/>
    <w:rsid w:val="00B672B3"/>
    <w:rsid w:val="00BA14C5"/>
    <w:rsid w:val="00CA0F9C"/>
    <w:rsid w:val="00CA2AD7"/>
    <w:rsid w:val="00CA7E66"/>
    <w:rsid w:val="00CC3575"/>
    <w:rsid w:val="00CD5E90"/>
    <w:rsid w:val="00D221B9"/>
    <w:rsid w:val="00DC2C79"/>
    <w:rsid w:val="00DF51A0"/>
    <w:rsid w:val="00E0043E"/>
    <w:rsid w:val="00E04449"/>
    <w:rsid w:val="00E1016E"/>
    <w:rsid w:val="00E202FD"/>
    <w:rsid w:val="00E25F82"/>
    <w:rsid w:val="00EA3144"/>
    <w:rsid w:val="00EF1FBC"/>
    <w:rsid w:val="00F2231D"/>
    <w:rsid w:val="00F666B4"/>
    <w:rsid w:val="00F76E42"/>
    <w:rsid w:val="00F926C2"/>
    <w:rsid w:val="00FA5389"/>
    <w:rsid w:val="00FD02D7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17EC"/>
  <w15:docId w15:val="{C2C97DD9-CC90-4FCE-89C3-D42A4E27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9D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0D0D9D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0B691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B691B"/>
    <w:rPr>
      <w:rFonts w:ascii="Tahoma" w:eastAsia="Times New Roman" w:hAnsi="Tahoma" w:cs="Tahoma"/>
      <w:sz w:val="18"/>
      <w:szCs w:val="18"/>
      <w:lang w:eastAsia="he-IL"/>
    </w:rPr>
  </w:style>
  <w:style w:type="paragraph" w:styleId="a5">
    <w:name w:val="List Paragraph"/>
    <w:basedOn w:val="a"/>
    <w:uiPriority w:val="34"/>
    <w:qFormat/>
    <w:rsid w:val="002B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CTORY1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587</Words>
  <Characters>2938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muky</dc:creator>
  <cp:keywords/>
  <dc:description/>
  <cp:lastModifiedBy>muky</cp:lastModifiedBy>
  <cp:revision>64</cp:revision>
  <cp:lastPrinted>2022-01-18T11:04:00Z</cp:lastPrinted>
  <dcterms:created xsi:type="dcterms:W3CDTF">2012-06-06T08:06:00Z</dcterms:created>
  <dcterms:modified xsi:type="dcterms:W3CDTF">2025-12-08T11:52:00Z</dcterms:modified>
</cp:coreProperties>
</file>